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678" w:rsidRPr="00192678" w:rsidRDefault="00192678" w:rsidP="00192678">
      <w:pPr>
        <w:jc w:val="both"/>
        <w:rPr>
          <w:rFonts w:ascii="Arial" w:hAnsi="Arial" w:cs="Arial"/>
          <w:lang w:val="en-GB"/>
        </w:rPr>
      </w:pPr>
    </w:p>
    <w:p w:rsidR="00192678" w:rsidRPr="00192678" w:rsidRDefault="00192678" w:rsidP="00192678">
      <w:pPr>
        <w:jc w:val="both"/>
        <w:rPr>
          <w:rFonts w:ascii="Arial" w:hAnsi="Arial" w:cs="Arial"/>
          <w:lang w:val="en-GB"/>
        </w:rPr>
      </w:pPr>
      <w:r w:rsidRPr="00192678">
        <w:rPr>
          <w:rFonts w:ascii="Arial" w:hAnsi="Arial" w:cs="Arial"/>
          <w:lang w:val="en-GB"/>
        </w:rPr>
        <w:t>4</w:t>
      </w:r>
      <w:r w:rsidRPr="00192678">
        <w:rPr>
          <w:rFonts w:ascii="Arial" w:hAnsi="Arial" w:cs="Arial"/>
          <w:vertAlign w:val="superscript"/>
          <w:lang w:val="en-GB"/>
        </w:rPr>
        <w:t>th</w:t>
      </w:r>
      <w:r w:rsidRPr="00192678">
        <w:rPr>
          <w:rFonts w:ascii="Arial" w:hAnsi="Arial" w:cs="Arial"/>
          <w:lang w:val="en-GB"/>
        </w:rPr>
        <w:t xml:space="preserve"> February 2015</w:t>
      </w:r>
    </w:p>
    <w:p w:rsidR="00192678" w:rsidRPr="00192678" w:rsidRDefault="00192678" w:rsidP="00192678">
      <w:pPr>
        <w:jc w:val="both"/>
        <w:rPr>
          <w:rFonts w:ascii="Arial" w:hAnsi="Arial" w:cs="Arial"/>
          <w:lang w:val="en-GB"/>
        </w:rPr>
      </w:pPr>
    </w:p>
    <w:p w:rsidR="00886B87" w:rsidRPr="00BA6EB2" w:rsidRDefault="00192678" w:rsidP="00192678">
      <w:pPr>
        <w:jc w:val="both"/>
        <w:rPr>
          <w:rFonts w:ascii="Arial" w:hAnsi="Arial" w:cs="Arial"/>
          <w:b/>
          <w:lang w:val="en-GB"/>
        </w:rPr>
      </w:pPr>
      <w:r w:rsidRPr="00BA6EB2">
        <w:rPr>
          <w:rFonts w:ascii="Arial" w:hAnsi="Arial" w:cs="Arial"/>
          <w:b/>
          <w:lang w:val="en-GB"/>
        </w:rPr>
        <w:t>YOKOHAMA</w:t>
      </w:r>
      <w:r w:rsidRPr="00BA6EB2">
        <w:rPr>
          <w:rFonts w:ascii="Arial" w:hAnsi="Arial" w:cs="Arial"/>
          <w:b/>
          <w:lang w:val="en-GB"/>
        </w:rPr>
        <w:t xml:space="preserve"> Official Tyre Supplier for 2015 Top Gear Live Tour</w:t>
      </w:r>
    </w:p>
    <w:p w:rsidR="00192678" w:rsidRPr="00192678" w:rsidRDefault="00192678" w:rsidP="00192678">
      <w:pPr>
        <w:jc w:val="both"/>
        <w:rPr>
          <w:rFonts w:ascii="Arial" w:hAnsi="Arial" w:cs="Arial"/>
          <w:lang w:val="en-GB"/>
        </w:rPr>
      </w:pPr>
    </w:p>
    <w:p w:rsidR="00192678" w:rsidRPr="00BA6EB2" w:rsidRDefault="00192678" w:rsidP="00192678">
      <w:pPr>
        <w:pStyle w:val="StandardWeb"/>
        <w:spacing w:before="0" w:beforeAutospacing="0" w:after="0" w:afterAutospacing="0"/>
        <w:jc w:val="both"/>
        <w:rPr>
          <w:rFonts w:ascii="Arial" w:hAnsi="Arial" w:cs="Arial"/>
          <w:b/>
          <w:i/>
          <w:color w:val="000000"/>
          <w:lang w:val="en-GB"/>
        </w:rPr>
      </w:pPr>
      <w:r w:rsidRPr="00BA6EB2">
        <w:rPr>
          <w:rStyle w:val="Fett"/>
          <w:rFonts w:ascii="Arial" w:hAnsi="Arial" w:cs="Arial"/>
          <w:b w:val="0"/>
          <w:i/>
          <w:color w:val="000000"/>
          <w:lang w:val="en-GB"/>
        </w:rPr>
        <w:t xml:space="preserve">The Japanese brand of high performance and motorsport tyres, </w:t>
      </w:r>
      <w:r w:rsidR="00BA6EB2">
        <w:rPr>
          <w:rStyle w:val="Fett"/>
          <w:rFonts w:ascii="Arial" w:hAnsi="Arial" w:cs="Arial"/>
          <w:b w:val="0"/>
          <w:i/>
          <w:color w:val="000000"/>
          <w:lang w:val="en-GB"/>
        </w:rPr>
        <w:t>YOKOHAMA</w:t>
      </w:r>
      <w:r w:rsidRPr="00BA6EB2">
        <w:rPr>
          <w:rStyle w:val="Fett"/>
          <w:rFonts w:ascii="Arial" w:hAnsi="Arial" w:cs="Arial"/>
          <w:b w:val="0"/>
          <w:i/>
          <w:color w:val="000000"/>
          <w:lang w:val="en-GB"/>
        </w:rPr>
        <w:t xml:space="preserve">, is delighted to announce that they are the Official Tyre Supplier for the 2015 Top Gear Live UK Tour. The relationship will see </w:t>
      </w:r>
      <w:r w:rsidR="00BA6EB2">
        <w:rPr>
          <w:rStyle w:val="Fett"/>
          <w:rFonts w:ascii="Arial" w:hAnsi="Arial" w:cs="Arial"/>
          <w:b w:val="0"/>
          <w:i/>
          <w:color w:val="000000"/>
          <w:lang w:val="en-GB"/>
        </w:rPr>
        <w:t>YOKOHAMA</w:t>
      </w:r>
      <w:r w:rsidRPr="00BA6EB2">
        <w:rPr>
          <w:rStyle w:val="Fett"/>
          <w:rFonts w:ascii="Arial" w:hAnsi="Arial" w:cs="Arial"/>
          <w:b w:val="0"/>
          <w:i/>
          <w:color w:val="000000"/>
          <w:lang w:val="en-GB"/>
        </w:rPr>
        <w:t xml:space="preserve"> tyres used on the vehicles featured in the all-new Top Gear Live, five-venue tour.</w:t>
      </w:r>
    </w:p>
    <w:p w:rsidR="00192678" w:rsidRPr="00192678" w:rsidRDefault="00192678" w:rsidP="00192678">
      <w:pPr>
        <w:pStyle w:val="StandardWeb"/>
        <w:spacing w:before="0" w:beforeAutospacing="0" w:after="0" w:afterAutospacing="0"/>
        <w:jc w:val="both"/>
        <w:rPr>
          <w:rFonts w:ascii="Arial" w:hAnsi="Arial" w:cs="Arial"/>
          <w:color w:val="000000"/>
          <w:lang w:val="en-GB"/>
        </w:rPr>
      </w:pPr>
    </w:p>
    <w:p w:rsidR="00192678" w:rsidRPr="00192678" w:rsidRDefault="00192678" w:rsidP="00192678">
      <w:pPr>
        <w:pStyle w:val="StandardWeb"/>
        <w:spacing w:before="0" w:beforeAutospacing="0" w:after="0" w:afterAutospacing="0"/>
        <w:jc w:val="both"/>
        <w:rPr>
          <w:rFonts w:ascii="Arial" w:hAnsi="Arial" w:cs="Arial"/>
          <w:color w:val="000000"/>
          <w:lang w:val="en-GB"/>
        </w:rPr>
      </w:pPr>
      <w:r w:rsidRPr="00192678">
        <w:rPr>
          <w:rFonts w:ascii="Arial" w:hAnsi="Arial" w:cs="Arial"/>
          <w:color w:val="000000"/>
          <w:lang w:val="en-GB"/>
        </w:rPr>
        <w:t>Each of the five tour events will be fronted by perhaps the world's most famous trio of TV presenters; Clarkson, Hammond and May while the fourth star of the show, The Stig, will also be on hand to do what he does best.</w:t>
      </w:r>
    </w:p>
    <w:p w:rsidR="00192678" w:rsidRPr="00192678" w:rsidRDefault="00192678" w:rsidP="00192678">
      <w:pPr>
        <w:pStyle w:val="StandardWeb"/>
        <w:spacing w:before="0" w:beforeAutospacing="0" w:after="0" w:afterAutospacing="0"/>
        <w:jc w:val="both"/>
        <w:rPr>
          <w:rFonts w:ascii="Arial" w:hAnsi="Arial" w:cs="Arial"/>
          <w:color w:val="000000"/>
          <w:lang w:val="en-GB"/>
        </w:rPr>
      </w:pPr>
    </w:p>
    <w:p w:rsidR="00192678" w:rsidRPr="00192678" w:rsidRDefault="00192678" w:rsidP="00192678">
      <w:pPr>
        <w:pStyle w:val="StandardWeb"/>
        <w:spacing w:before="0" w:beforeAutospacing="0" w:after="0" w:afterAutospacing="0"/>
        <w:jc w:val="both"/>
        <w:rPr>
          <w:rFonts w:ascii="Arial" w:hAnsi="Arial" w:cs="Arial"/>
          <w:color w:val="000000"/>
          <w:lang w:val="en-GB"/>
        </w:rPr>
      </w:pPr>
      <w:r w:rsidRPr="00192678">
        <w:rPr>
          <w:rFonts w:ascii="Arial" w:hAnsi="Arial" w:cs="Arial"/>
          <w:color w:val="000000"/>
          <w:lang w:val="en-GB"/>
        </w:rPr>
        <w:t>According to the organisers, fans can expect to see a series of "incredible cars, breath-taking stunts and calamitous mucking around". Donuts, burn-outs and fire are all trademarks of the Top Gear live shows, which has travelled the world over the past 10 years.</w:t>
      </w:r>
    </w:p>
    <w:p w:rsidR="00192678" w:rsidRPr="00192678" w:rsidRDefault="00192678" w:rsidP="00192678">
      <w:pPr>
        <w:pStyle w:val="StandardWeb"/>
        <w:spacing w:before="0" w:beforeAutospacing="0" w:after="0" w:afterAutospacing="0"/>
        <w:jc w:val="both"/>
        <w:rPr>
          <w:rFonts w:ascii="Arial" w:hAnsi="Arial" w:cs="Arial"/>
          <w:color w:val="000000"/>
          <w:lang w:val="en-GB"/>
        </w:rPr>
      </w:pPr>
    </w:p>
    <w:p w:rsidR="00192678" w:rsidRPr="00192678" w:rsidRDefault="00192678" w:rsidP="00192678">
      <w:pPr>
        <w:pStyle w:val="StandardWeb"/>
        <w:spacing w:before="0" w:beforeAutospacing="0" w:after="0" w:afterAutospacing="0"/>
        <w:jc w:val="both"/>
        <w:rPr>
          <w:rFonts w:ascii="Arial" w:hAnsi="Arial" w:cs="Arial"/>
          <w:color w:val="000000"/>
          <w:lang w:val="en-GB"/>
        </w:rPr>
      </w:pPr>
      <w:r w:rsidRPr="00192678">
        <w:rPr>
          <w:rFonts w:ascii="Arial" w:hAnsi="Arial" w:cs="Arial"/>
          <w:color w:val="000000"/>
          <w:lang w:val="en-GB"/>
        </w:rPr>
        <w:t>Vehicles used in the shows will be fitted with tyres from Y</w:t>
      </w:r>
      <w:r w:rsidR="00BA6EB2">
        <w:rPr>
          <w:rFonts w:ascii="Arial" w:hAnsi="Arial" w:cs="Arial"/>
          <w:color w:val="000000"/>
          <w:lang w:val="en-GB"/>
        </w:rPr>
        <w:t>OKOHAMA</w:t>
      </w:r>
      <w:r w:rsidRPr="00192678">
        <w:rPr>
          <w:rFonts w:ascii="Arial" w:hAnsi="Arial" w:cs="Arial"/>
          <w:color w:val="000000"/>
          <w:lang w:val="en-GB"/>
        </w:rPr>
        <w:t>'s range of road-going products. These will ensure that the drivers are provided with the perfect combination of consistency and grip that they need to be able to carry out their array of breath-taking stunts and precision manoeuvres with complete confidence.</w:t>
      </w:r>
    </w:p>
    <w:p w:rsidR="00192678" w:rsidRPr="00192678" w:rsidRDefault="00192678" w:rsidP="00192678">
      <w:pPr>
        <w:pStyle w:val="StandardWeb"/>
        <w:spacing w:before="0" w:beforeAutospacing="0" w:after="0" w:afterAutospacing="0"/>
        <w:jc w:val="both"/>
        <w:rPr>
          <w:rFonts w:ascii="Arial" w:hAnsi="Arial" w:cs="Arial"/>
          <w:color w:val="000000"/>
          <w:lang w:val="en-GB"/>
        </w:rPr>
      </w:pPr>
    </w:p>
    <w:p w:rsidR="00192678" w:rsidRPr="00192678" w:rsidRDefault="00192678" w:rsidP="00192678">
      <w:pPr>
        <w:pStyle w:val="StandardWeb"/>
        <w:spacing w:before="0" w:beforeAutospacing="0" w:after="0" w:afterAutospacing="0"/>
        <w:jc w:val="both"/>
        <w:rPr>
          <w:rFonts w:ascii="Arial" w:hAnsi="Arial" w:cs="Arial"/>
          <w:color w:val="000000"/>
          <w:lang w:val="en-GB"/>
        </w:rPr>
      </w:pPr>
      <w:r w:rsidRPr="00192678">
        <w:rPr>
          <w:rFonts w:ascii="Arial" w:hAnsi="Arial" w:cs="Arial"/>
          <w:color w:val="000000"/>
          <w:lang w:val="en-GB"/>
        </w:rPr>
        <w:t>Commenting, Yokohama HPT Ltd</w:t>
      </w:r>
      <w:r w:rsidR="00BA6EB2">
        <w:rPr>
          <w:rFonts w:ascii="Arial" w:hAnsi="Arial" w:cs="Arial"/>
          <w:color w:val="000000"/>
          <w:lang w:val="en-GB"/>
        </w:rPr>
        <w:t>.</w:t>
      </w:r>
      <w:r w:rsidRPr="00192678">
        <w:rPr>
          <w:rFonts w:ascii="Arial" w:hAnsi="Arial" w:cs="Arial"/>
          <w:color w:val="000000"/>
          <w:lang w:val="en-GB"/>
        </w:rPr>
        <w:t xml:space="preserve"> Managing Director David Seward said; "</w:t>
      </w:r>
      <w:r w:rsidRPr="00192678">
        <w:rPr>
          <w:rStyle w:val="Hervorhebung"/>
          <w:rFonts w:ascii="Arial" w:hAnsi="Arial" w:cs="Arial"/>
          <w:color w:val="000000"/>
          <w:lang w:val="en-GB"/>
        </w:rPr>
        <w:t xml:space="preserve">I am delighted that </w:t>
      </w:r>
      <w:r w:rsidR="00BA6EB2">
        <w:rPr>
          <w:rStyle w:val="Hervorhebung"/>
          <w:rFonts w:ascii="Arial" w:hAnsi="Arial" w:cs="Arial"/>
          <w:color w:val="000000"/>
          <w:lang w:val="en-GB"/>
        </w:rPr>
        <w:t>YOKOHAMA</w:t>
      </w:r>
      <w:r w:rsidRPr="00192678">
        <w:rPr>
          <w:rStyle w:val="Hervorhebung"/>
          <w:rFonts w:ascii="Arial" w:hAnsi="Arial" w:cs="Arial"/>
          <w:color w:val="000000"/>
          <w:lang w:val="en-GB"/>
        </w:rPr>
        <w:t xml:space="preserve"> has been confirmed as Official Tyre Supplier for the 2015 Top Gear Live UK Tour. The series of events really brings the television series to life and I am sure that our products will deliver the performance that the drivers require on every level.</w:t>
      </w:r>
      <w:r w:rsidRPr="00192678">
        <w:rPr>
          <w:rFonts w:ascii="Arial" w:hAnsi="Arial" w:cs="Arial"/>
          <w:color w:val="000000"/>
          <w:lang w:val="en-GB"/>
        </w:rPr>
        <w:t>"</w:t>
      </w:r>
    </w:p>
    <w:p w:rsidR="00192678" w:rsidRPr="00192678" w:rsidRDefault="00192678" w:rsidP="00192678">
      <w:pPr>
        <w:pStyle w:val="StandardWeb"/>
        <w:spacing w:before="0" w:beforeAutospacing="0" w:after="0" w:afterAutospacing="0"/>
        <w:jc w:val="both"/>
        <w:rPr>
          <w:rFonts w:ascii="Arial" w:hAnsi="Arial" w:cs="Arial"/>
          <w:color w:val="000000"/>
          <w:lang w:val="en-GB"/>
        </w:rPr>
      </w:pPr>
    </w:p>
    <w:p w:rsidR="00192678" w:rsidRDefault="00192678" w:rsidP="00192678">
      <w:pPr>
        <w:pStyle w:val="StandardWeb"/>
        <w:spacing w:before="0" w:beforeAutospacing="0" w:after="0" w:afterAutospacing="0"/>
        <w:jc w:val="both"/>
        <w:rPr>
          <w:rFonts w:ascii="Arial" w:hAnsi="Arial" w:cs="Arial"/>
          <w:color w:val="000000"/>
          <w:lang w:val="en-GB"/>
        </w:rPr>
      </w:pPr>
      <w:r w:rsidRPr="00192678">
        <w:rPr>
          <w:rFonts w:ascii="Arial" w:hAnsi="Arial" w:cs="Arial"/>
          <w:color w:val="000000"/>
          <w:lang w:val="en-GB"/>
        </w:rPr>
        <w:t>The tour will visit Liverpool, Newcastle, Belfast, Sheffield and London during 2015. For more information or to buy tickets, go to</w:t>
      </w:r>
      <w:r w:rsidR="00BA6EB2">
        <w:rPr>
          <w:rFonts w:ascii="Arial" w:hAnsi="Arial" w:cs="Arial"/>
          <w:color w:val="000000"/>
          <w:lang w:val="en-GB"/>
        </w:rPr>
        <w:t xml:space="preserve"> </w:t>
      </w:r>
      <w:hyperlink r:id="rId7" w:tgtFrame="_blank" w:history="1">
        <w:r w:rsidRPr="00192678">
          <w:rPr>
            <w:rStyle w:val="Hyperlink"/>
            <w:rFonts w:ascii="Arial" w:hAnsi="Arial" w:cs="Arial"/>
            <w:b/>
            <w:bCs/>
            <w:lang w:val="en-GB"/>
          </w:rPr>
          <w:t>www.topgearlive.co.uk</w:t>
        </w:r>
      </w:hyperlink>
    </w:p>
    <w:p w:rsidR="00BA6EB2" w:rsidRPr="00192678" w:rsidRDefault="00BA6EB2" w:rsidP="00192678">
      <w:pPr>
        <w:pStyle w:val="StandardWeb"/>
        <w:spacing w:before="0" w:beforeAutospacing="0" w:after="0" w:afterAutospacing="0"/>
        <w:jc w:val="both"/>
        <w:rPr>
          <w:rFonts w:ascii="Arial" w:hAnsi="Arial" w:cs="Arial"/>
          <w:color w:val="000000"/>
          <w:lang w:val="en-GB"/>
        </w:rPr>
      </w:pPr>
    </w:p>
    <w:p w:rsidR="00192678" w:rsidRPr="00192678" w:rsidRDefault="00BA6EB2" w:rsidP="00BA6EB2">
      <w:pPr>
        <w:jc w:val="center"/>
        <w:rPr>
          <w:rFonts w:ascii="Arial" w:hAnsi="Arial" w:cs="Arial"/>
          <w:lang w:val="en-GB"/>
        </w:rPr>
      </w:pPr>
      <w:r>
        <w:rPr>
          <w:rFonts w:ascii="Arial" w:hAnsi="Arial" w:cs="Arial"/>
          <w:noProof/>
        </w:rPr>
        <w:drawing>
          <wp:inline distT="0" distB="0" distL="0" distR="0">
            <wp:extent cx="2189312" cy="3078932"/>
            <wp:effectExtent l="19050" t="0" r="1438" b="0"/>
            <wp:docPr id="1" name="Bild 1" descr="M:\Marketing\Web\New Website\Content\Press\2015\2015_02_04 Top Gear\Top Gear Live Post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02_04 Top Gear\Top Gear Live Poster 2015.jpg"/>
                    <pic:cNvPicPr>
                      <a:picLocks noChangeAspect="1" noChangeArrowheads="1"/>
                    </pic:cNvPicPr>
                  </pic:nvPicPr>
                  <pic:blipFill>
                    <a:blip r:embed="rId8" cstate="print"/>
                    <a:srcRect/>
                    <a:stretch>
                      <a:fillRect/>
                    </a:stretch>
                  </pic:blipFill>
                  <pic:spPr bwMode="auto">
                    <a:xfrm>
                      <a:off x="0" y="0"/>
                      <a:ext cx="2192558" cy="3083497"/>
                    </a:xfrm>
                    <a:prstGeom prst="rect">
                      <a:avLst/>
                    </a:prstGeom>
                    <a:noFill/>
                    <a:ln w="9525">
                      <a:noFill/>
                      <a:miter lim="800000"/>
                      <a:headEnd/>
                      <a:tailEnd/>
                    </a:ln>
                  </pic:spPr>
                </pic:pic>
              </a:graphicData>
            </a:graphic>
          </wp:inline>
        </w:drawing>
      </w:r>
    </w:p>
    <w:sectPr w:rsidR="00192678" w:rsidRPr="0019267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FD73B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FD73B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2678"/>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A6EB2"/>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D73B8"/>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192678"/>
    <w:rPr>
      <w:b/>
      <w:bCs/>
    </w:rPr>
  </w:style>
  <w:style w:type="character" w:styleId="Hervorhebung">
    <w:name w:val="Emphasis"/>
    <w:basedOn w:val="Absatz-Standardschriftart"/>
    <w:uiPriority w:val="20"/>
    <w:qFormat/>
    <w:rsid w:val="001926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06971927">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69650878">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r20.rs6.net/tn.jsp?f=001YjozHbNtVEXTh0YsHVuYxhHgCKAi9MRPmUpPmcyFLX_fQ72yTdJJ4GLP7neUL7UwACNvA4OL1ZQPDZxiXB4At41PuyUbnKAgGoXqzXBv347SFaA5MZeQG7bLW9VYmqeUdg-AF3B1Orit9WKzWDeTe-gGEfiptCsaAsIFb5Tql9Ylok9qYFNpGw==&amp;c=3ceb3ahfhYtv4ZqrjN7OnjK5_cQcvY4_fg5M-_n9OeTJumbfhjrZbQ==&amp;ch=QBujWN71DDGJkNgjCbX4cVtrSD7ip-Hy3mUeiRA_1KP2W9FXGGw1qQ=="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1771</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2015-02-04T10:18:00Z</dcterms:created>
  <dcterms:modified xsi:type="dcterms:W3CDTF">2015-02-04T10:23:00Z</dcterms:modified>
</cp:coreProperties>
</file>